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AB5" w:rsidRPr="00266AB5" w:rsidRDefault="00D073CC" w:rsidP="00CD6983">
      <w:pPr>
        <w:spacing w:after="0" w:line="240" w:lineRule="auto"/>
        <w:ind w:firstLine="567"/>
        <w:jc w:val="both"/>
        <w:rPr>
          <w:rFonts w:ascii="Times New Roman" w:eastAsia="Times New Roman" w:hAnsi="Times New Roman" w:cs="Times New Roman"/>
          <w:sz w:val="24"/>
          <w:szCs w:val="24"/>
          <w:lang w:eastAsia="ru-RU"/>
        </w:rPr>
      </w:pPr>
      <w:bookmarkStart w:id="0" w:name="_GoBack"/>
      <w:bookmarkEnd w:id="0"/>
      <w:r w:rsidRPr="00266AB5">
        <w:rPr>
          <w:rFonts w:ascii="Times New Roman" w:eastAsia="Times New Roman" w:hAnsi="Times New Roman" w:cs="Times New Roman"/>
          <w:sz w:val="24"/>
          <w:szCs w:val="24"/>
          <w:lang w:eastAsia="ru-RU"/>
        </w:rPr>
        <w:t xml:space="preserve">По оценке Правительства Амурской области валовой региональный продукт в 2014 году составил 271,1 млрд. рублей с приростом к 2013 году на 59,9 млрд. рублей. </w:t>
      </w:r>
      <w:r w:rsidR="00266AB5" w:rsidRPr="00266AB5">
        <w:rPr>
          <w:rFonts w:ascii="Times New Roman" w:eastAsia="Times New Roman" w:hAnsi="Times New Roman" w:cs="Times New Roman"/>
          <w:sz w:val="24"/>
          <w:szCs w:val="24"/>
          <w:lang w:eastAsia="ru-RU"/>
        </w:rPr>
        <w:t>Фактические значения динамики ВРП в 2013-2014 годах существенно ниже ожидаемых по прогнозу социально-экономического развития.</w:t>
      </w:r>
    </w:p>
    <w:p w:rsidR="00CD6983" w:rsidRDefault="00266AB5" w:rsidP="00CD6983">
      <w:pPr>
        <w:spacing w:after="0" w:line="240" w:lineRule="auto"/>
        <w:jc w:val="both"/>
        <w:rPr>
          <w:rFonts w:ascii="Times New Roman" w:eastAsia="Times New Roman" w:hAnsi="Times New Roman" w:cs="Times New Roman"/>
          <w:b/>
          <w:sz w:val="24"/>
          <w:szCs w:val="24"/>
          <w:lang w:eastAsia="ru-RU"/>
        </w:rPr>
      </w:pPr>
      <w:r w:rsidRPr="00266AB5">
        <w:rPr>
          <w:rFonts w:ascii="Times New Roman" w:eastAsia="Times New Roman" w:hAnsi="Times New Roman" w:cs="Times New Roman"/>
          <w:noProof/>
          <w:sz w:val="28"/>
          <w:szCs w:val="28"/>
          <w:lang w:eastAsia="ru-RU"/>
        </w:rPr>
        <w:drawing>
          <wp:inline distT="0" distB="0" distL="0" distR="0" wp14:anchorId="036713FD" wp14:editId="247693AC">
            <wp:extent cx="6599208" cy="385553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599208" cy="3855539"/>
                    </a:xfrm>
                    <a:prstGeom prst="rect">
                      <a:avLst/>
                    </a:prstGeom>
                  </pic:spPr>
                </pic:pic>
              </a:graphicData>
            </a:graphic>
          </wp:inline>
        </w:drawing>
      </w:r>
    </w:p>
    <w:p w:rsidR="00266AB5" w:rsidRPr="00CD6983" w:rsidRDefault="00CD6983" w:rsidP="00CD69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CD69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w:t>
      </w:r>
      <w:r w:rsidR="00266AB5" w:rsidRPr="00CD6983">
        <w:rPr>
          <w:rFonts w:ascii="Times New Roman" w:eastAsia="Times New Roman" w:hAnsi="Times New Roman" w:cs="Times New Roman"/>
          <w:sz w:val="24"/>
          <w:szCs w:val="24"/>
          <w:lang w:eastAsia="ru-RU"/>
        </w:rPr>
        <w:t>Исполнение областного бюджета за 2014 год по доходам</w:t>
      </w:r>
      <w:r w:rsidR="00266AB5" w:rsidRPr="00CD6983">
        <w:rPr>
          <w:rFonts w:ascii="Times New Roman" w:eastAsia="Times New Roman" w:hAnsi="Times New Roman" w:cs="Times New Roman"/>
          <w:b/>
          <w:sz w:val="24"/>
          <w:szCs w:val="24"/>
          <w:lang w:eastAsia="ru-RU"/>
        </w:rPr>
        <w:t xml:space="preserve"> </w:t>
      </w:r>
      <w:r w:rsidR="00266AB5" w:rsidRPr="00CD6983">
        <w:rPr>
          <w:rFonts w:ascii="Times New Roman" w:eastAsia="Times New Roman" w:hAnsi="Times New Roman" w:cs="Times New Roman"/>
          <w:sz w:val="24"/>
          <w:szCs w:val="24"/>
          <w:lang w:eastAsia="ru-RU"/>
        </w:rPr>
        <w:t>составляет 46 млрд. рублей (110,7 процента к годовым плановым назначениям).</w:t>
      </w:r>
    </w:p>
    <w:p w:rsidR="00266AB5" w:rsidRDefault="00266AB5" w:rsidP="00CD698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6983">
        <w:rPr>
          <w:rFonts w:ascii="Times New Roman" w:eastAsia="Times New Roman" w:hAnsi="Times New Roman" w:cs="Times New Roman"/>
          <w:color w:val="000000"/>
          <w:sz w:val="24"/>
          <w:szCs w:val="24"/>
          <w:lang w:eastAsia="ru-RU"/>
        </w:rPr>
        <w:t xml:space="preserve">Динамика поступлений </w:t>
      </w:r>
      <w:r w:rsidRPr="00CD6983">
        <w:rPr>
          <w:rFonts w:ascii="Times New Roman" w:eastAsia="Times New Roman" w:hAnsi="Times New Roman" w:cs="Times New Roman"/>
          <w:sz w:val="24"/>
          <w:szCs w:val="24"/>
          <w:lang w:eastAsia="ru-RU"/>
        </w:rPr>
        <w:t>за период с 2008 по 2014 год положительна как налоговых и неналоговых доходов, так и безвозмездных поступлений.</w:t>
      </w:r>
    </w:p>
    <w:p w:rsidR="00CD6983" w:rsidRPr="00CD6983" w:rsidRDefault="00CD6983" w:rsidP="00CD698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D6983">
        <w:rPr>
          <w:rFonts w:ascii="Times New Roman" w:eastAsia="Times New Roman" w:hAnsi="Times New Roman" w:cs="Times New Roman"/>
          <w:noProof/>
          <w:sz w:val="24"/>
          <w:szCs w:val="24"/>
          <w:lang w:eastAsia="ru-RU"/>
        </w:rPr>
        <w:drawing>
          <wp:inline distT="0" distB="0" distL="0" distR="0" wp14:anchorId="318437DB" wp14:editId="385F8E92">
            <wp:extent cx="5934973" cy="3707203"/>
            <wp:effectExtent l="0" t="0" r="889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36249" cy="3708000"/>
                    </a:xfrm>
                    <a:prstGeom prst="rect">
                      <a:avLst/>
                    </a:prstGeom>
                  </pic:spPr>
                </pic:pic>
              </a:graphicData>
            </a:graphic>
          </wp:inline>
        </w:drawing>
      </w:r>
    </w:p>
    <w:p w:rsidR="00CD6983" w:rsidRPr="00CD6983" w:rsidRDefault="00CB0F26" w:rsidP="00CD6983">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w:t>
      </w:r>
      <w:r w:rsidR="00CD6983" w:rsidRPr="00CD6983">
        <w:rPr>
          <w:rFonts w:ascii="Times New Roman" w:hAnsi="Times New Roman" w:cs="Times New Roman"/>
          <w:sz w:val="24"/>
          <w:szCs w:val="24"/>
        </w:rPr>
        <w:t xml:space="preserve"> течение 2014 года практически по всем подгруппам налоговых и неналоговых доходов областного бюджета произведена корректировка плановых назначений по доходам, как в сторону их уменьшения, так и увеличения, а также наблюдается как недовыполнение плановых показателей по отдельным доходам, так и их перевыполнение, что свидетельствует о недостаточной точности прогноза доходов областного бюджета на 2014 год.</w:t>
      </w:r>
      <w:proofErr w:type="gramEnd"/>
    </w:p>
    <w:p w:rsidR="00CD6983" w:rsidRPr="00CD6983" w:rsidRDefault="00CD6983" w:rsidP="00CD6983">
      <w:pPr>
        <w:spacing w:after="0" w:line="240" w:lineRule="auto"/>
        <w:ind w:firstLine="720"/>
        <w:jc w:val="both"/>
        <w:rPr>
          <w:rFonts w:ascii="Times New Roman" w:eastAsia="Calibri" w:hAnsi="Times New Roman" w:cs="Times New Roman"/>
          <w:sz w:val="24"/>
          <w:szCs w:val="24"/>
        </w:rPr>
      </w:pPr>
      <w:r w:rsidRPr="00CD6983">
        <w:rPr>
          <w:rFonts w:ascii="Times New Roman" w:hAnsi="Times New Roman" w:cs="Times New Roman"/>
          <w:spacing w:val="6"/>
          <w:sz w:val="24"/>
          <w:szCs w:val="24"/>
        </w:rPr>
        <w:lastRenderedPageBreak/>
        <w:t>Областной бюджет исполнен с дефицитом в сумме 9,2 млрд. рублей. Основными источниками финансирования дефицита являлись кредиты кредитных организаций и бюджетные кредиты</w:t>
      </w:r>
      <w:r w:rsidRPr="00CD6983">
        <w:rPr>
          <w:rFonts w:ascii="Times New Roman" w:eastAsia="Calibri" w:hAnsi="Times New Roman" w:cs="Times New Roman"/>
          <w:sz w:val="24"/>
          <w:szCs w:val="24"/>
        </w:rPr>
        <w:t>.</w:t>
      </w:r>
    </w:p>
    <w:p w:rsidR="00CD6983" w:rsidRPr="00CD6983" w:rsidRDefault="00CD6983" w:rsidP="00CD6983">
      <w:pPr>
        <w:spacing w:after="0" w:line="240" w:lineRule="auto"/>
        <w:ind w:firstLine="708"/>
        <w:jc w:val="both"/>
        <w:rPr>
          <w:rFonts w:ascii="Times New Roman" w:hAnsi="Times New Roman" w:cs="Times New Roman"/>
          <w:iCs/>
          <w:spacing w:val="-3"/>
          <w:sz w:val="24"/>
          <w:szCs w:val="24"/>
        </w:rPr>
      </w:pPr>
      <w:r w:rsidRPr="00CD6983">
        <w:rPr>
          <w:rFonts w:ascii="Times New Roman" w:hAnsi="Times New Roman" w:cs="Times New Roman"/>
          <w:iCs/>
          <w:spacing w:val="-3"/>
          <w:sz w:val="24"/>
          <w:szCs w:val="24"/>
        </w:rPr>
        <w:t>Объем государственного долга Амурской области на 1 января 2015 года увеличился по сравнению с 2013 годом в 1,2 раза и составил 28,2 млрд. рублей.</w:t>
      </w:r>
    </w:p>
    <w:p w:rsidR="00C66F71" w:rsidRDefault="00CD6983" w:rsidP="00C66F71">
      <w:pPr>
        <w:ind w:firstLine="709"/>
        <w:jc w:val="both"/>
        <w:rPr>
          <w:rFonts w:ascii="Times New Roman" w:hAnsi="Times New Roman" w:cs="Times New Roman"/>
          <w:sz w:val="24"/>
          <w:szCs w:val="24"/>
        </w:rPr>
      </w:pPr>
      <w:r w:rsidRPr="00CD6983">
        <w:rPr>
          <w:rFonts w:ascii="Times New Roman" w:hAnsi="Times New Roman" w:cs="Times New Roman"/>
          <w:noProof/>
          <w:sz w:val="24"/>
          <w:szCs w:val="24"/>
          <w:lang w:eastAsia="ru-RU"/>
        </w:rPr>
        <w:drawing>
          <wp:inline distT="0" distB="0" distL="0" distR="0" wp14:anchorId="27664CE0" wp14:editId="1A9FE726">
            <wp:extent cx="6098876" cy="327803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04000" cy="3280792"/>
                    </a:xfrm>
                    <a:prstGeom prst="rect">
                      <a:avLst/>
                    </a:prstGeom>
                  </pic:spPr>
                </pic:pic>
              </a:graphicData>
            </a:graphic>
          </wp:inline>
        </w:drawing>
      </w:r>
    </w:p>
    <w:p w:rsidR="00CD6983" w:rsidRPr="00CD6983" w:rsidRDefault="00CD6983" w:rsidP="00EC5384">
      <w:pPr>
        <w:spacing w:after="0" w:line="240" w:lineRule="auto"/>
        <w:ind w:firstLine="708"/>
        <w:jc w:val="both"/>
        <w:rPr>
          <w:rFonts w:ascii="Times New Roman" w:hAnsi="Times New Roman" w:cs="Times New Roman"/>
          <w:iCs/>
          <w:spacing w:val="-3"/>
          <w:sz w:val="24"/>
          <w:szCs w:val="24"/>
        </w:rPr>
      </w:pPr>
      <w:r w:rsidRPr="00CD6983">
        <w:rPr>
          <w:rFonts w:ascii="Times New Roman" w:eastAsia="Times New Roman" w:hAnsi="Times New Roman" w:cs="Times New Roman"/>
          <w:sz w:val="24"/>
          <w:szCs w:val="24"/>
          <w:lang w:eastAsia="ru-RU"/>
        </w:rPr>
        <w:t>За последние шесть лет укрепилась тенденция ежегодного прироста объема государственного долга Амурской области.</w:t>
      </w:r>
      <w:r w:rsidR="00CB0F26">
        <w:rPr>
          <w:rFonts w:ascii="Times New Roman" w:eastAsia="Times New Roman" w:hAnsi="Times New Roman" w:cs="Times New Roman"/>
          <w:sz w:val="24"/>
          <w:szCs w:val="24"/>
          <w:lang w:eastAsia="ru-RU"/>
        </w:rPr>
        <w:t xml:space="preserve"> В</w:t>
      </w:r>
      <w:r w:rsidRPr="00CD6983">
        <w:rPr>
          <w:rFonts w:ascii="Times New Roman" w:hAnsi="Times New Roman" w:cs="Times New Roman"/>
          <w:sz w:val="24"/>
          <w:szCs w:val="24"/>
        </w:rPr>
        <w:t xml:space="preserve"> этом периоде </w:t>
      </w:r>
      <w:r w:rsidRPr="00CD6983">
        <w:rPr>
          <w:rFonts w:ascii="Times New Roman" w:hAnsi="Times New Roman" w:cs="Times New Roman"/>
          <w:iCs/>
          <w:spacing w:val="-3"/>
          <w:sz w:val="24"/>
          <w:szCs w:val="24"/>
        </w:rPr>
        <w:t>темпы прироста государственного долга Амурской области значительно опережали темпы прироста налоговых и неналоговых доходов областного бюджета</w:t>
      </w:r>
      <w:r>
        <w:rPr>
          <w:rFonts w:ascii="Times New Roman" w:hAnsi="Times New Roman" w:cs="Times New Roman"/>
          <w:iCs/>
          <w:spacing w:val="-3"/>
          <w:sz w:val="24"/>
          <w:szCs w:val="24"/>
        </w:rPr>
        <w:t>.</w:t>
      </w:r>
    </w:p>
    <w:p w:rsidR="00C66F71" w:rsidRPr="00E93024" w:rsidRDefault="00CD6983" w:rsidP="00EC5384">
      <w:pPr>
        <w:spacing w:after="0" w:line="240" w:lineRule="auto"/>
        <w:ind w:firstLine="709"/>
        <w:jc w:val="both"/>
        <w:rPr>
          <w:rFonts w:ascii="Times New Roman" w:eastAsia="Times New Roman" w:hAnsi="Times New Roman" w:cs="Times New Roman"/>
          <w:sz w:val="24"/>
          <w:szCs w:val="24"/>
          <w:lang w:eastAsia="ru-RU"/>
        </w:rPr>
      </w:pPr>
      <w:r w:rsidRPr="00CD6983">
        <w:rPr>
          <w:rFonts w:ascii="Times New Roman" w:hAnsi="Times New Roman" w:cs="Times New Roman"/>
          <w:sz w:val="24"/>
          <w:szCs w:val="24"/>
        </w:rPr>
        <w:t xml:space="preserve">Объем </w:t>
      </w:r>
      <w:r w:rsidRPr="00CD6983">
        <w:rPr>
          <w:rFonts w:ascii="Times New Roman" w:eastAsia="Times New Roman" w:hAnsi="Times New Roman" w:cs="Times New Roman"/>
          <w:snapToGrid w:val="0"/>
          <w:sz w:val="24"/>
          <w:szCs w:val="24"/>
          <w:lang w:eastAsia="ru-RU"/>
        </w:rPr>
        <w:t>расходов на обслуживание долга ежегодно растет: от 158 млн. рублей в 2009 году до 1396,</w:t>
      </w:r>
      <w:r w:rsidRPr="00E93024">
        <w:rPr>
          <w:rFonts w:ascii="Times New Roman" w:eastAsia="Times New Roman" w:hAnsi="Times New Roman" w:cs="Times New Roman"/>
          <w:sz w:val="24"/>
          <w:szCs w:val="24"/>
          <w:lang w:eastAsia="ru-RU"/>
        </w:rPr>
        <w:t>0 млн. рублей в 2014.</w:t>
      </w:r>
    </w:p>
    <w:p w:rsidR="00015D89" w:rsidRPr="00015D89" w:rsidRDefault="00015D89" w:rsidP="00015D8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5D89">
        <w:rPr>
          <w:rFonts w:ascii="Times New Roman" w:eastAsia="Times New Roman" w:hAnsi="Times New Roman" w:cs="Times New Roman"/>
          <w:sz w:val="24"/>
          <w:szCs w:val="24"/>
          <w:lang w:eastAsia="ru-RU"/>
        </w:rPr>
        <w:t>В результате многократного внесения изменений в Закон Амурской области «Об областном бюджете на 2014 год и плановый период 2015 и 2016 годов» (14 раз) уточненные плановые показатели по расходам составили 51,3 млрд. рублей, что выше первоначально утвержденного плана на 10,7 млрд. рублей, или 26,3 процента.</w:t>
      </w:r>
    </w:p>
    <w:p w:rsidR="00015D89" w:rsidRPr="00BD5071" w:rsidRDefault="00015D89" w:rsidP="00015D8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15D89">
        <w:rPr>
          <w:rFonts w:ascii="Times New Roman" w:eastAsia="Times New Roman" w:hAnsi="Times New Roman" w:cs="Times New Roman"/>
          <w:noProof/>
          <w:sz w:val="28"/>
          <w:szCs w:val="28"/>
          <w:lang w:eastAsia="ru-RU"/>
        </w:rPr>
        <w:drawing>
          <wp:inline distT="0" distB="0" distL="0" distR="0" wp14:anchorId="7F113806" wp14:editId="529F4114">
            <wp:extent cx="6124755" cy="388835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24192" cy="3888000"/>
                    </a:xfrm>
                    <a:prstGeom prst="rect">
                      <a:avLst/>
                    </a:prstGeom>
                  </pic:spPr>
                </pic:pic>
              </a:graphicData>
            </a:graphic>
          </wp:inline>
        </w:drawing>
      </w:r>
    </w:p>
    <w:p w:rsidR="00015D89" w:rsidRPr="00015D89" w:rsidRDefault="00015D89" w:rsidP="00015D8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15D89">
        <w:rPr>
          <w:rFonts w:ascii="Times New Roman" w:eastAsia="Times New Roman" w:hAnsi="Times New Roman" w:cs="Times New Roman"/>
          <w:sz w:val="24"/>
          <w:szCs w:val="24"/>
          <w:lang w:eastAsia="ru-RU"/>
        </w:rPr>
        <w:lastRenderedPageBreak/>
        <w:t>Общий объем бюджетных ассигнований, утвержденных сводной бюджетной росписью расходов областного бюджета на 2014 год, составляет 59,6 млрд. рублей, что превышает объем бюджетных ассигнований, утвержденных на 2014 год законом области об областном бюджете в уточненной редакции, на 8,3 млрд. рублей, или 16,2 процента.</w:t>
      </w:r>
    </w:p>
    <w:p w:rsidR="00EC5384" w:rsidRPr="00EC5384" w:rsidRDefault="00EC5384" w:rsidP="00EC53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завершении Ольга Михайловна отметила, что р</w:t>
      </w:r>
      <w:r w:rsidRPr="00EC5384">
        <w:rPr>
          <w:rFonts w:ascii="Times New Roman" w:eastAsia="Times New Roman" w:hAnsi="Times New Roman" w:cs="Times New Roman"/>
          <w:sz w:val="24"/>
          <w:szCs w:val="24"/>
          <w:lang w:eastAsia="ru-RU"/>
        </w:rPr>
        <w:t xml:space="preserve">езультаты проведенного анализа по осуществлению в 2014 году </w:t>
      </w:r>
      <w:r w:rsidRPr="00EC5384">
        <w:rPr>
          <w:rFonts w:ascii="Times New Roman" w:hAnsi="Times New Roman" w:cs="Times New Roman"/>
          <w:sz w:val="24"/>
          <w:szCs w:val="24"/>
        </w:rPr>
        <w:t>внутреннего финансового контроля и внутреннего финансового аудита</w:t>
      </w:r>
      <w:r w:rsidRPr="00EC5384">
        <w:rPr>
          <w:rFonts w:ascii="Times New Roman" w:eastAsia="Times New Roman" w:hAnsi="Times New Roman" w:cs="Times New Roman"/>
          <w:sz w:val="24"/>
          <w:szCs w:val="24"/>
          <w:lang w:eastAsia="ru-RU"/>
        </w:rPr>
        <w:t xml:space="preserve"> главными распорядителями средств областного бюджета позволяют сделать вывод о сохранении низкого уровня осуществления </w:t>
      </w:r>
      <w:r w:rsidRPr="00EC5384">
        <w:rPr>
          <w:rFonts w:ascii="Times New Roman" w:hAnsi="Times New Roman" w:cs="Times New Roman"/>
          <w:sz w:val="24"/>
          <w:szCs w:val="24"/>
        </w:rPr>
        <w:t>внутреннего финансового контроля</w:t>
      </w:r>
      <w:r w:rsidRPr="00EC5384">
        <w:rPr>
          <w:rFonts w:ascii="Times New Roman" w:eastAsia="Times New Roman" w:hAnsi="Times New Roman" w:cs="Times New Roman"/>
          <w:sz w:val="24"/>
          <w:szCs w:val="24"/>
          <w:lang w:eastAsia="ru-RU"/>
        </w:rPr>
        <w:t>, отсутствии системного подхода к организации работы.</w:t>
      </w:r>
    </w:p>
    <w:p w:rsidR="00EC5384" w:rsidRPr="00EC5384" w:rsidRDefault="00EC5384" w:rsidP="00EC53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5384">
        <w:rPr>
          <w:rFonts w:ascii="Times New Roman" w:eastAsia="Times New Roman" w:hAnsi="Times New Roman" w:cs="Times New Roman"/>
          <w:sz w:val="24"/>
          <w:szCs w:val="24"/>
          <w:lang w:eastAsia="ru-RU"/>
        </w:rPr>
        <w:t>По итогам экспертизы законопроекта контрольно-счетной палатой подготовлены предложения Правительству области, направленные на повышение точности прогнозирования доходов бюджета, эффективности использования бюджетных средств, усиление ответственности главных распорядителей бюджетных средств за результативность при исполнении государственных программ и достижение установленных показателей, на обеспечение полномочий в части внутреннего финансового контроля и внутреннего финансового аудита.</w:t>
      </w:r>
    </w:p>
    <w:p w:rsidR="00EC5384" w:rsidRDefault="00EC5384" w:rsidP="00CD6983">
      <w:pPr>
        <w:spacing w:after="0" w:line="240" w:lineRule="auto"/>
        <w:ind w:firstLine="709"/>
        <w:jc w:val="both"/>
        <w:rPr>
          <w:rFonts w:ascii="Times New Roman" w:eastAsia="Times New Roman" w:hAnsi="Times New Roman" w:cs="Times New Roman"/>
          <w:sz w:val="24"/>
          <w:szCs w:val="24"/>
          <w:lang w:eastAsia="ru-RU"/>
        </w:rPr>
      </w:pPr>
    </w:p>
    <w:p w:rsidR="00EC5384" w:rsidRDefault="00EC5384" w:rsidP="00CD6983">
      <w:pPr>
        <w:spacing w:after="0" w:line="240" w:lineRule="auto"/>
        <w:ind w:firstLine="709"/>
        <w:jc w:val="both"/>
        <w:rPr>
          <w:rFonts w:ascii="Times New Roman" w:eastAsia="Times New Roman" w:hAnsi="Times New Roman" w:cs="Times New Roman"/>
          <w:sz w:val="24"/>
          <w:szCs w:val="24"/>
          <w:lang w:eastAsia="ru-RU"/>
        </w:rPr>
      </w:pPr>
    </w:p>
    <w:p w:rsidR="00EC5384" w:rsidRDefault="00EC5384" w:rsidP="00CD6983">
      <w:pPr>
        <w:spacing w:after="0" w:line="240" w:lineRule="auto"/>
        <w:ind w:firstLine="709"/>
        <w:jc w:val="both"/>
        <w:rPr>
          <w:rFonts w:ascii="Times New Roman" w:eastAsia="Times New Roman" w:hAnsi="Times New Roman" w:cs="Times New Roman"/>
          <w:sz w:val="24"/>
          <w:szCs w:val="24"/>
          <w:lang w:eastAsia="ru-RU"/>
        </w:rPr>
      </w:pPr>
    </w:p>
    <w:p w:rsidR="00EC5384" w:rsidRDefault="00EC5384" w:rsidP="00CD6983">
      <w:pPr>
        <w:spacing w:after="0" w:line="240" w:lineRule="auto"/>
        <w:ind w:firstLine="709"/>
        <w:jc w:val="both"/>
        <w:rPr>
          <w:rFonts w:ascii="Times New Roman" w:eastAsia="Times New Roman" w:hAnsi="Times New Roman" w:cs="Times New Roman"/>
          <w:sz w:val="24"/>
          <w:szCs w:val="24"/>
          <w:lang w:eastAsia="ru-RU"/>
        </w:rPr>
      </w:pPr>
    </w:p>
    <w:p w:rsidR="00EC5384" w:rsidRDefault="00EC5384" w:rsidP="00CD6983">
      <w:pPr>
        <w:spacing w:after="0" w:line="240" w:lineRule="auto"/>
        <w:ind w:firstLine="709"/>
        <w:jc w:val="both"/>
        <w:rPr>
          <w:rFonts w:ascii="Times New Roman" w:eastAsia="Times New Roman" w:hAnsi="Times New Roman" w:cs="Times New Roman"/>
          <w:sz w:val="24"/>
          <w:szCs w:val="24"/>
          <w:lang w:eastAsia="ru-RU"/>
        </w:rPr>
      </w:pPr>
    </w:p>
    <w:p w:rsidR="00D3527A" w:rsidRDefault="00D3527A" w:rsidP="00CD6983">
      <w:pPr>
        <w:spacing w:after="0" w:line="240" w:lineRule="auto"/>
        <w:ind w:firstLine="709"/>
        <w:jc w:val="both"/>
        <w:rPr>
          <w:rFonts w:ascii="Times New Roman" w:eastAsia="Times New Roman" w:hAnsi="Times New Roman" w:cs="Times New Roman"/>
          <w:sz w:val="24"/>
          <w:szCs w:val="24"/>
          <w:lang w:eastAsia="ru-RU"/>
        </w:rPr>
      </w:pPr>
    </w:p>
    <w:p w:rsidR="00D3527A" w:rsidRDefault="00D3527A" w:rsidP="00CD6983">
      <w:pPr>
        <w:spacing w:after="0" w:line="240" w:lineRule="auto"/>
        <w:ind w:firstLine="709"/>
        <w:jc w:val="both"/>
        <w:rPr>
          <w:rFonts w:ascii="Times New Roman" w:eastAsia="Times New Roman" w:hAnsi="Times New Roman" w:cs="Times New Roman"/>
          <w:sz w:val="24"/>
          <w:szCs w:val="24"/>
          <w:lang w:eastAsia="ru-RU"/>
        </w:rPr>
      </w:pPr>
    </w:p>
    <w:p w:rsidR="00D3527A" w:rsidRDefault="00D3527A" w:rsidP="00CD6983">
      <w:pPr>
        <w:spacing w:after="0" w:line="240" w:lineRule="auto"/>
        <w:ind w:firstLine="709"/>
        <w:jc w:val="both"/>
        <w:rPr>
          <w:rFonts w:ascii="Times New Roman" w:eastAsia="Times New Roman" w:hAnsi="Times New Roman" w:cs="Times New Roman"/>
          <w:sz w:val="24"/>
          <w:szCs w:val="24"/>
          <w:lang w:eastAsia="ru-RU"/>
        </w:rPr>
      </w:pPr>
    </w:p>
    <w:sectPr w:rsidR="00D3527A" w:rsidSect="00EC5384">
      <w:pgSz w:w="11906" w:h="16838"/>
      <w:pgMar w:top="709" w:right="42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8CE"/>
    <w:rsid w:val="00015D89"/>
    <w:rsid w:val="00175200"/>
    <w:rsid w:val="00266AB5"/>
    <w:rsid w:val="002D28CE"/>
    <w:rsid w:val="006A5415"/>
    <w:rsid w:val="00C66F71"/>
    <w:rsid w:val="00CB0F26"/>
    <w:rsid w:val="00CD6983"/>
    <w:rsid w:val="00CF4E7B"/>
    <w:rsid w:val="00D073CC"/>
    <w:rsid w:val="00D3527A"/>
    <w:rsid w:val="00E93024"/>
    <w:rsid w:val="00EA38EB"/>
    <w:rsid w:val="00EC5384"/>
    <w:rsid w:val="00FE0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A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6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A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6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472</Words>
  <Characters>2697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4</cp:revision>
  <cp:lastPrinted>2015-06-25T02:08:00Z</cp:lastPrinted>
  <dcterms:created xsi:type="dcterms:W3CDTF">2015-06-25T00:20:00Z</dcterms:created>
  <dcterms:modified xsi:type="dcterms:W3CDTF">2015-06-25T06:41:00Z</dcterms:modified>
</cp:coreProperties>
</file>